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E78635" w14:textId="73A61480" w:rsidR="00185439" w:rsidRDefault="00185439">
      <w:pPr>
        <w:rPr>
          <w:rFonts w:ascii="SassoonPrimaryInfant" w:hAnsi="SassoonPrimaryInfant"/>
          <w:sz w:val="32"/>
          <w:szCs w:val="32"/>
        </w:rPr>
      </w:pPr>
      <w:r w:rsidRPr="00185439">
        <w:rPr>
          <w:rFonts w:ascii="SassoonPrimaryInfant" w:hAnsi="SassoonPrimaryInfant"/>
          <w:sz w:val="32"/>
          <w:szCs w:val="32"/>
        </w:rPr>
        <w:t>Warwickshire RE syllabus introduces the children</w:t>
      </w:r>
      <w:r w:rsidR="001D13ED">
        <w:rPr>
          <w:rFonts w:ascii="SassoonPrimaryInfant" w:hAnsi="SassoonPrimaryInfant"/>
          <w:sz w:val="32"/>
          <w:szCs w:val="32"/>
        </w:rPr>
        <w:t xml:space="preserve"> to world views and they will</w:t>
      </w:r>
      <w:r w:rsidRPr="00185439">
        <w:rPr>
          <w:rFonts w:ascii="SassoonPrimaryInfant" w:hAnsi="SassoonPrimaryInfant"/>
          <w:sz w:val="32"/>
          <w:szCs w:val="32"/>
        </w:rPr>
        <w:t xml:space="preserve"> gain </w:t>
      </w:r>
      <w:r w:rsidR="002E1AD8">
        <w:rPr>
          <w:rFonts w:ascii="SassoonPrimaryInfant" w:hAnsi="SassoonPrimaryInfant"/>
          <w:sz w:val="32"/>
          <w:szCs w:val="32"/>
        </w:rPr>
        <w:t xml:space="preserve">knowledge and </w:t>
      </w:r>
      <w:bookmarkStart w:id="0" w:name="_GoBack"/>
      <w:bookmarkEnd w:id="0"/>
      <w:r w:rsidRPr="00185439">
        <w:rPr>
          <w:rFonts w:ascii="SassoonPrimaryInfant" w:hAnsi="SassoonPrimaryInfant"/>
          <w:sz w:val="32"/>
          <w:szCs w:val="32"/>
        </w:rPr>
        <w:t>understanding of religious and non-religious world view</w:t>
      </w:r>
      <w:r w:rsidR="001D13ED">
        <w:rPr>
          <w:rFonts w:ascii="SassoonPrimaryInfant" w:hAnsi="SassoonPrimaryInfant"/>
          <w:sz w:val="32"/>
          <w:szCs w:val="32"/>
        </w:rPr>
        <w:t>s.</w:t>
      </w:r>
    </w:p>
    <w:p w14:paraId="2C1489CE" w14:textId="77777777" w:rsidR="00D24031" w:rsidRPr="002E1AD8" w:rsidRDefault="00D24031">
      <w:pPr>
        <w:rPr>
          <w:rFonts w:ascii="SassoonPrimaryInfant" w:hAnsi="SassoonPrimaryInfant"/>
          <w:sz w:val="24"/>
          <w:szCs w:val="24"/>
        </w:rPr>
      </w:pPr>
      <w:r w:rsidRPr="002E1AD8">
        <w:rPr>
          <w:rFonts w:ascii="SassoonPrimaryInfant" w:hAnsi="SassoonPrimaryInfant"/>
          <w:sz w:val="24"/>
          <w:szCs w:val="24"/>
        </w:rPr>
        <w:t>They learn that some people</w:t>
      </w:r>
      <w:r w:rsidR="001E056A" w:rsidRPr="002E1AD8">
        <w:rPr>
          <w:rFonts w:ascii="SassoonPrimaryInfant" w:hAnsi="SassoonPrimaryInfant"/>
          <w:sz w:val="24"/>
          <w:szCs w:val="24"/>
        </w:rPr>
        <w:t xml:space="preserve"> with a religion do some or all of these traditions within their religion.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185439" w:rsidRPr="00D722BB" w14:paraId="0919F6BE" w14:textId="77777777" w:rsidTr="00185439">
        <w:tc>
          <w:tcPr>
            <w:tcW w:w="2324" w:type="dxa"/>
          </w:tcPr>
          <w:p w14:paraId="2AF762B4" w14:textId="77777777" w:rsidR="00185439" w:rsidRPr="00185439" w:rsidRDefault="00185439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1E056A">
              <w:rPr>
                <w:rFonts w:ascii="SassoonPrimaryInfant" w:hAnsi="SassoonPrimaryInfant"/>
                <w:color w:val="FF0000"/>
                <w:sz w:val="28"/>
                <w:szCs w:val="28"/>
              </w:rPr>
              <w:t>Buddhist tradition</w:t>
            </w:r>
          </w:p>
        </w:tc>
        <w:tc>
          <w:tcPr>
            <w:tcW w:w="2324" w:type="dxa"/>
          </w:tcPr>
          <w:p w14:paraId="6F925613" w14:textId="77777777" w:rsidR="00185439" w:rsidRPr="00D722BB" w:rsidRDefault="00D722B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1E056A">
              <w:rPr>
                <w:rFonts w:ascii="SassoonPrimaryInfant" w:hAnsi="SassoonPrimaryInfant"/>
                <w:color w:val="00B050"/>
                <w:sz w:val="28"/>
                <w:szCs w:val="28"/>
              </w:rPr>
              <w:t xml:space="preserve">Christian traditions </w:t>
            </w:r>
          </w:p>
        </w:tc>
        <w:tc>
          <w:tcPr>
            <w:tcW w:w="2325" w:type="dxa"/>
          </w:tcPr>
          <w:p w14:paraId="5BFD0A11" w14:textId="77777777" w:rsidR="00185439" w:rsidRPr="00D722BB" w:rsidRDefault="00D722B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1E056A">
              <w:rPr>
                <w:rFonts w:ascii="SassoonPrimaryInfant" w:hAnsi="SassoonPrimaryInfant"/>
                <w:color w:val="0070C0"/>
                <w:sz w:val="28"/>
                <w:szCs w:val="28"/>
              </w:rPr>
              <w:t xml:space="preserve">Islamic tradition </w:t>
            </w:r>
          </w:p>
        </w:tc>
        <w:tc>
          <w:tcPr>
            <w:tcW w:w="2325" w:type="dxa"/>
          </w:tcPr>
          <w:p w14:paraId="15780F10" w14:textId="77777777" w:rsidR="00185439" w:rsidRPr="00D722BB" w:rsidRDefault="00D722B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1E056A">
              <w:rPr>
                <w:rFonts w:ascii="SassoonPrimaryInfant" w:hAnsi="SassoonPrimaryInfant"/>
                <w:color w:val="7030A0"/>
                <w:sz w:val="28"/>
                <w:szCs w:val="28"/>
              </w:rPr>
              <w:t>Jewish tradition</w:t>
            </w:r>
          </w:p>
        </w:tc>
        <w:tc>
          <w:tcPr>
            <w:tcW w:w="2325" w:type="dxa"/>
          </w:tcPr>
          <w:p w14:paraId="39E686F8" w14:textId="77777777" w:rsidR="00185439" w:rsidRPr="00D722BB" w:rsidRDefault="001D13ED">
            <w:pPr>
              <w:rPr>
                <w:rFonts w:ascii="SassoonPrimaryInfant" w:hAnsi="SassoonPrimaryInfant"/>
                <w:sz w:val="28"/>
                <w:szCs w:val="28"/>
              </w:rPr>
            </w:pPr>
            <w:proofErr w:type="spellStart"/>
            <w:r w:rsidRPr="001E056A">
              <w:rPr>
                <w:rFonts w:ascii="SassoonPrimaryInfant" w:hAnsi="SassoonPrimaryInfant"/>
                <w:color w:val="FF0000"/>
                <w:sz w:val="28"/>
                <w:szCs w:val="28"/>
              </w:rPr>
              <w:t>Sikhi</w:t>
            </w:r>
            <w:proofErr w:type="spellEnd"/>
            <w:r w:rsidRPr="001E056A">
              <w:rPr>
                <w:rFonts w:ascii="SassoonPrimaryInfant" w:hAnsi="SassoonPrimaryInfant"/>
                <w:color w:val="FF0000"/>
                <w:sz w:val="28"/>
                <w:szCs w:val="28"/>
              </w:rPr>
              <w:t xml:space="preserve"> traditions</w:t>
            </w:r>
          </w:p>
        </w:tc>
        <w:tc>
          <w:tcPr>
            <w:tcW w:w="2325" w:type="dxa"/>
          </w:tcPr>
          <w:p w14:paraId="5BD4ADBC" w14:textId="77777777" w:rsidR="00185439" w:rsidRPr="00D722BB" w:rsidRDefault="00D24031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1E056A">
              <w:rPr>
                <w:rFonts w:ascii="SassoonPrimaryInfant" w:hAnsi="SassoonPrimaryInfant"/>
                <w:color w:val="00B050"/>
                <w:sz w:val="28"/>
                <w:szCs w:val="28"/>
              </w:rPr>
              <w:t>Hindu traditions</w:t>
            </w:r>
          </w:p>
        </w:tc>
      </w:tr>
      <w:tr w:rsidR="00185439" w:rsidRPr="00D722BB" w14:paraId="3625B9FF" w14:textId="77777777" w:rsidTr="00185439">
        <w:tc>
          <w:tcPr>
            <w:tcW w:w="2324" w:type="dxa"/>
          </w:tcPr>
          <w:p w14:paraId="441B8AA6" w14:textId="77777777" w:rsidR="00185439" w:rsidRPr="002E1AD8" w:rsidRDefault="0018543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Including</w:t>
            </w:r>
            <w:r w:rsidR="00D24031" w:rsidRPr="002E1AD8">
              <w:rPr>
                <w:rFonts w:ascii="SassoonPrimaryInfant" w:hAnsi="SassoonPrimaryInfant"/>
                <w:sz w:val="24"/>
                <w:szCs w:val="24"/>
              </w:rPr>
              <w:t xml:space="preserve"> - </w:t>
            </w:r>
          </w:p>
          <w:p w14:paraId="6FA2E1E9" w14:textId="77777777" w:rsidR="00185439" w:rsidRPr="002E1AD8" w:rsidRDefault="0018543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Buddha’s life and teachings.</w:t>
            </w:r>
          </w:p>
          <w:p w14:paraId="56C19F27" w14:textId="77777777" w:rsidR="00185439" w:rsidRPr="002E1AD8" w:rsidRDefault="0018543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Siddhartha Gautama</w:t>
            </w:r>
          </w:p>
          <w:p w14:paraId="5D039094" w14:textId="77777777" w:rsidR="00185439" w:rsidRPr="002E1AD8" w:rsidRDefault="0018543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Four sights of suffering.</w:t>
            </w:r>
          </w:p>
          <w:p w14:paraId="6CCE6FCE" w14:textId="77777777" w:rsidR="00185439" w:rsidRPr="002E1AD8" w:rsidRDefault="0018543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Enlightenment </w:t>
            </w:r>
            <w:r w:rsidR="00D24031" w:rsidRPr="002E1AD8">
              <w:rPr>
                <w:rFonts w:ascii="SassoonPrimaryInfant" w:hAnsi="SassoonPrimaryInfant"/>
                <w:sz w:val="24"/>
                <w:szCs w:val="24"/>
              </w:rPr>
              <w:t>–</w:t>
            </w:r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 Nirvana</w:t>
            </w:r>
          </w:p>
          <w:p w14:paraId="46A41D35" w14:textId="77777777" w:rsidR="00D24031" w:rsidRPr="002E1AD8" w:rsidRDefault="00D2403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What some carry and wear. </w:t>
            </w:r>
          </w:p>
          <w:p w14:paraId="21015F56" w14:textId="77777777" w:rsidR="00D24031" w:rsidRPr="002E1AD8" w:rsidRDefault="00D24031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324" w:type="dxa"/>
          </w:tcPr>
          <w:p w14:paraId="4CB31AFE" w14:textId="77777777" w:rsidR="00185439" w:rsidRPr="002E1AD8" w:rsidRDefault="00D722B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Including – </w:t>
            </w:r>
          </w:p>
          <w:p w14:paraId="0E1F5752" w14:textId="77777777" w:rsidR="00D722BB" w:rsidRPr="002E1AD8" w:rsidRDefault="00D722B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The Golden Rule</w:t>
            </w:r>
          </w:p>
          <w:p w14:paraId="63659E7B" w14:textId="77777777" w:rsidR="00D722BB" w:rsidRPr="002E1AD8" w:rsidRDefault="00D722B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Jesus, incarnation, holy trinity.</w:t>
            </w:r>
          </w:p>
          <w:p w14:paraId="4C7DCFA4" w14:textId="77777777" w:rsidR="00D722BB" w:rsidRPr="002E1AD8" w:rsidRDefault="00D722B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The Bible.</w:t>
            </w:r>
          </w:p>
          <w:p w14:paraId="1193A331" w14:textId="77777777" w:rsidR="00D722BB" w:rsidRPr="002E1AD8" w:rsidRDefault="00D722B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Baptism, marriage and death.</w:t>
            </w:r>
          </w:p>
          <w:p w14:paraId="67E855C1" w14:textId="77777777" w:rsidR="00D24031" w:rsidRPr="002E1AD8" w:rsidRDefault="00D2403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What some carry and wear.</w:t>
            </w:r>
          </w:p>
        </w:tc>
        <w:tc>
          <w:tcPr>
            <w:tcW w:w="2325" w:type="dxa"/>
          </w:tcPr>
          <w:p w14:paraId="572ECDD7" w14:textId="77777777" w:rsidR="00185439" w:rsidRPr="002E1AD8" w:rsidRDefault="00D722B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Including – </w:t>
            </w:r>
          </w:p>
          <w:p w14:paraId="399B8D31" w14:textId="77777777" w:rsidR="00D722BB" w:rsidRPr="002E1AD8" w:rsidRDefault="00D722B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The five </w:t>
            </w:r>
            <w:proofErr w:type="spellStart"/>
            <w:proofErr w:type="gramStart"/>
            <w:r w:rsidRPr="002E1AD8">
              <w:rPr>
                <w:rFonts w:ascii="SassoonPrimaryInfant" w:hAnsi="SassoonPrimaryInfant"/>
                <w:sz w:val="24"/>
                <w:szCs w:val="24"/>
              </w:rPr>
              <w:t>pillar’s</w:t>
            </w:r>
            <w:proofErr w:type="spellEnd"/>
            <w:proofErr w:type="gramEnd"/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 of Islam.</w:t>
            </w:r>
          </w:p>
          <w:p w14:paraId="1F8473B5" w14:textId="77777777" w:rsidR="00D722BB" w:rsidRPr="002E1AD8" w:rsidRDefault="00D722B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Muhammad (PBUH)</w:t>
            </w:r>
          </w:p>
          <w:p w14:paraId="3757B79A" w14:textId="77777777" w:rsidR="00D722BB" w:rsidRPr="002E1AD8" w:rsidRDefault="00D722B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Allah and his 99 names in the Qur’an</w:t>
            </w:r>
          </w:p>
          <w:p w14:paraId="3B2B6869" w14:textId="77777777" w:rsidR="00D24031" w:rsidRPr="002E1AD8" w:rsidRDefault="00D2403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What some carry and wear</w:t>
            </w:r>
          </w:p>
        </w:tc>
        <w:tc>
          <w:tcPr>
            <w:tcW w:w="2325" w:type="dxa"/>
          </w:tcPr>
          <w:p w14:paraId="0B515957" w14:textId="77777777" w:rsidR="00185439" w:rsidRPr="002E1AD8" w:rsidRDefault="00D722B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Including – </w:t>
            </w:r>
          </w:p>
          <w:p w14:paraId="4ADD263D" w14:textId="77777777" w:rsidR="00D722BB" w:rsidRPr="002E1AD8" w:rsidRDefault="001D13E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Torah</w:t>
            </w:r>
          </w:p>
          <w:p w14:paraId="2110BE84" w14:textId="77777777" w:rsidR="001D13ED" w:rsidRPr="002E1AD8" w:rsidRDefault="001D13E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Moses the covenant.</w:t>
            </w:r>
          </w:p>
          <w:p w14:paraId="1A6984F4" w14:textId="77777777" w:rsidR="001D13ED" w:rsidRPr="002E1AD8" w:rsidRDefault="001D13E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Noah and the flood.</w:t>
            </w:r>
          </w:p>
          <w:p w14:paraId="5D1E448E" w14:textId="77777777" w:rsidR="001D13ED" w:rsidRPr="002E1AD8" w:rsidRDefault="001D13E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Bar/Bat Mitzvah</w:t>
            </w:r>
          </w:p>
          <w:p w14:paraId="6D38D31A" w14:textId="77777777" w:rsidR="001D13ED" w:rsidRPr="002E1AD8" w:rsidRDefault="001D13E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Wedding</w:t>
            </w:r>
          </w:p>
          <w:p w14:paraId="38076C48" w14:textId="77777777" w:rsidR="001D13ED" w:rsidRPr="002E1AD8" w:rsidRDefault="001D13E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Hanukkah</w:t>
            </w:r>
          </w:p>
          <w:p w14:paraId="0FD1C5EC" w14:textId="77777777" w:rsidR="00D722BB" w:rsidRPr="002E1AD8" w:rsidRDefault="00D2403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What some carry and wear</w:t>
            </w:r>
          </w:p>
        </w:tc>
        <w:tc>
          <w:tcPr>
            <w:tcW w:w="2325" w:type="dxa"/>
          </w:tcPr>
          <w:p w14:paraId="7DA2B84F" w14:textId="77777777" w:rsidR="00185439" w:rsidRPr="002E1AD8" w:rsidRDefault="001D13E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Including – </w:t>
            </w:r>
          </w:p>
          <w:p w14:paraId="6685BD23" w14:textId="77777777" w:rsidR="001D13ED" w:rsidRPr="002E1AD8" w:rsidRDefault="001D13ED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2E1AD8">
              <w:rPr>
                <w:rFonts w:ascii="SassoonPrimaryInfant" w:hAnsi="SassoonPrimaryInfant"/>
                <w:sz w:val="24"/>
                <w:szCs w:val="24"/>
              </w:rPr>
              <w:t>Sewa</w:t>
            </w:r>
            <w:proofErr w:type="spellEnd"/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 – service</w:t>
            </w:r>
          </w:p>
          <w:p w14:paraId="33B5CD18" w14:textId="77777777" w:rsidR="001D13ED" w:rsidRPr="002E1AD8" w:rsidRDefault="001D13E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Langar meal</w:t>
            </w:r>
          </w:p>
          <w:p w14:paraId="6089E257" w14:textId="77777777" w:rsidR="001D13ED" w:rsidRPr="002E1AD8" w:rsidRDefault="001D13E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Gurdwara</w:t>
            </w:r>
          </w:p>
          <w:p w14:paraId="24BD0E88" w14:textId="77777777" w:rsidR="001D13ED" w:rsidRPr="002E1AD8" w:rsidRDefault="001D13E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Guru </w:t>
            </w:r>
            <w:proofErr w:type="spellStart"/>
            <w:r w:rsidRPr="002E1AD8">
              <w:rPr>
                <w:rFonts w:ascii="SassoonPrimaryInfant" w:hAnsi="SassoonPrimaryInfant"/>
                <w:sz w:val="24"/>
                <w:szCs w:val="24"/>
              </w:rPr>
              <w:t>Granth</w:t>
            </w:r>
            <w:proofErr w:type="spellEnd"/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 Sahib</w:t>
            </w:r>
          </w:p>
          <w:p w14:paraId="03E3329B" w14:textId="77777777" w:rsidR="001D13ED" w:rsidRPr="002E1AD8" w:rsidRDefault="001D13E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Guru Nanak</w:t>
            </w:r>
          </w:p>
          <w:p w14:paraId="3E190474" w14:textId="77777777" w:rsidR="001D13ED" w:rsidRPr="002E1AD8" w:rsidRDefault="00D24031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2E1AD8">
              <w:rPr>
                <w:rFonts w:ascii="SassoonPrimaryInfant" w:hAnsi="SassoonPrimaryInfant"/>
                <w:sz w:val="24"/>
                <w:szCs w:val="24"/>
              </w:rPr>
              <w:t>Ik</w:t>
            </w:r>
            <w:proofErr w:type="spellEnd"/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 Onkar – symbol for one God</w:t>
            </w:r>
          </w:p>
          <w:p w14:paraId="60CCAD0E" w14:textId="77777777" w:rsidR="00D24031" w:rsidRPr="002E1AD8" w:rsidRDefault="00D2403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What some carry and wear.</w:t>
            </w:r>
          </w:p>
        </w:tc>
        <w:tc>
          <w:tcPr>
            <w:tcW w:w="2325" w:type="dxa"/>
          </w:tcPr>
          <w:p w14:paraId="2717E6E7" w14:textId="77777777" w:rsidR="00185439" w:rsidRPr="002E1AD8" w:rsidRDefault="00D2403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Including – </w:t>
            </w:r>
          </w:p>
          <w:p w14:paraId="5B01E636" w14:textId="77777777" w:rsidR="00D24031" w:rsidRPr="002E1AD8" w:rsidRDefault="00D2403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Worship at home or at a temple in the mandir.</w:t>
            </w:r>
          </w:p>
          <w:p w14:paraId="72E98B98" w14:textId="77777777" w:rsidR="00D24031" w:rsidRPr="002E1AD8" w:rsidRDefault="00D2403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Worship deities</w:t>
            </w:r>
          </w:p>
          <w:p w14:paraId="049D283B" w14:textId="77777777" w:rsidR="00D24031" w:rsidRPr="002E1AD8" w:rsidRDefault="00D2403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Atman – souls – reborn till Moksha</w:t>
            </w:r>
          </w:p>
          <w:p w14:paraId="1C1D0307" w14:textId="77777777" w:rsidR="00D24031" w:rsidRPr="002E1AD8" w:rsidRDefault="00D2403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Karma, </w:t>
            </w:r>
            <w:proofErr w:type="spellStart"/>
            <w:r w:rsidRPr="002E1AD8">
              <w:rPr>
                <w:rFonts w:ascii="SassoonPrimaryInfant" w:hAnsi="SassoonPrimaryInfant"/>
                <w:sz w:val="24"/>
                <w:szCs w:val="24"/>
              </w:rPr>
              <w:t>Divali</w:t>
            </w:r>
            <w:proofErr w:type="spellEnd"/>
            <w:r w:rsidRPr="002E1AD8">
              <w:rPr>
                <w:rFonts w:ascii="SassoonPrimaryInfant" w:hAnsi="SassoonPrimaryInfant"/>
                <w:sz w:val="24"/>
                <w:szCs w:val="24"/>
              </w:rPr>
              <w:t>, Rama and Sita.</w:t>
            </w:r>
          </w:p>
          <w:p w14:paraId="2009E1BC" w14:textId="77777777" w:rsidR="00D24031" w:rsidRPr="002E1AD8" w:rsidRDefault="00D2403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What some carry and wear. </w:t>
            </w:r>
          </w:p>
        </w:tc>
      </w:tr>
      <w:tr w:rsidR="00D24031" w:rsidRPr="00D722BB" w14:paraId="5FE13410" w14:textId="77777777" w:rsidTr="00185439">
        <w:tc>
          <w:tcPr>
            <w:tcW w:w="2324" w:type="dxa"/>
          </w:tcPr>
          <w:p w14:paraId="605D372A" w14:textId="77777777" w:rsidR="00D24031" w:rsidRPr="00185439" w:rsidRDefault="00D24031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1E056A">
              <w:rPr>
                <w:rFonts w:ascii="SassoonPrimaryInfant" w:hAnsi="SassoonPrimaryInfant"/>
                <w:color w:val="002060"/>
                <w:sz w:val="28"/>
                <w:szCs w:val="28"/>
              </w:rPr>
              <w:t>Humanist traditions</w:t>
            </w:r>
          </w:p>
        </w:tc>
        <w:tc>
          <w:tcPr>
            <w:tcW w:w="2324" w:type="dxa"/>
          </w:tcPr>
          <w:p w14:paraId="731A23B1" w14:textId="77777777" w:rsidR="00D24031" w:rsidRDefault="001E056A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1E056A">
              <w:rPr>
                <w:rFonts w:ascii="SassoonPrimaryInfant" w:hAnsi="SassoonPrimaryInfant"/>
                <w:color w:val="7030A0"/>
                <w:sz w:val="28"/>
                <w:szCs w:val="28"/>
              </w:rPr>
              <w:t xml:space="preserve">Paganist traditions </w:t>
            </w:r>
          </w:p>
        </w:tc>
        <w:tc>
          <w:tcPr>
            <w:tcW w:w="2325" w:type="dxa"/>
          </w:tcPr>
          <w:p w14:paraId="4CD82A8C" w14:textId="77777777" w:rsidR="00D24031" w:rsidRDefault="00D24031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325" w:type="dxa"/>
          </w:tcPr>
          <w:p w14:paraId="1BE51068" w14:textId="77777777" w:rsidR="00D24031" w:rsidRDefault="00D24031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325" w:type="dxa"/>
          </w:tcPr>
          <w:p w14:paraId="3DB32D90" w14:textId="77777777" w:rsidR="00D24031" w:rsidRDefault="00D24031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325" w:type="dxa"/>
          </w:tcPr>
          <w:p w14:paraId="1DE7C79A" w14:textId="77777777" w:rsidR="00D24031" w:rsidRDefault="00D24031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D24031" w:rsidRPr="00D722BB" w14:paraId="782FD753" w14:textId="77777777" w:rsidTr="00185439">
        <w:tc>
          <w:tcPr>
            <w:tcW w:w="2324" w:type="dxa"/>
          </w:tcPr>
          <w:p w14:paraId="5D9730D6" w14:textId="77777777" w:rsidR="00D24031" w:rsidRPr="002E1AD8" w:rsidRDefault="00D2403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Including – </w:t>
            </w:r>
          </w:p>
          <w:p w14:paraId="0C397895" w14:textId="77777777" w:rsidR="00D24031" w:rsidRPr="002E1AD8" w:rsidRDefault="00D2403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The golden rule</w:t>
            </w:r>
          </w:p>
          <w:p w14:paraId="13D3A2C1" w14:textId="77777777" w:rsidR="00D24031" w:rsidRPr="002E1AD8" w:rsidRDefault="00D2403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10 commitments</w:t>
            </w:r>
          </w:p>
          <w:p w14:paraId="3917898D" w14:textId="77777777" w:rsidR="00D24031" w:rsidRPr="002E1AD8" w:rsidRDefault="00D2403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Human rights</w:t>
            </w:r>
          </w:p>
          <w:p w14:paraId="5704ABFB" w14:textId="77777777" w:rsidR="00D24031" w:rsidRPr="002E1AD8" w:rsidRDefault="00D2403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>Important for you and those around you to be happy, now.</w:t>
            </w:r>
          </w:p>
        </w:tc>
        <w:tc>
          <w:tcPr>
            <w:tcW w:w="2324" w:type="dxa"/>
          </w:tcPr>
          <w:p w14:paraId="69469A24" w14:textId="77777777" w:rsidR="00D24031" w:rsidRPr="002E1AD8" w:rsidRDefault="001E056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Including – </w:t>
            </w:r>
          </w:p>
          <w:p w14:paraId="54944EBD" w14:textId="77777777" w:rsidR="001E056A" w:rsidRPr="002E1AD8" w:rsidRDefault="001E056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E1AD8">
              <w:rPr>
                <w:rFonts w:ascii="SassoonPrimaryInfant" w:hAnsi="SassoonPrimaryInfant"/>
                <w:sz w:val="24"/>
                <w:szCs w:val="24"/>
              </w:rPr>
              <w:t xml:space="preserve">There are a lot of spiritual and religious traditions under paganism often centred on honouring the Earth. </w:t>
            </w:r>
          </w:p>
        </w:tc>
        <w:tc>
          <w:tcPr>
            <w:tcW w:w="2325" w:type="dxa"/>
          </w:tcPr>
          <w:p w14:paraId="589D8592" w14:textId="77777777" w:rsidR="00D24031" w:rsidRDefault="00D24031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325" w:type="dxa"/>
          </w:tcPr>
          <w:p w14:paraId="2E1A14DF" w14:textId="77777777" w:rsidR="00D24031" w:rsidRDefault="00D24031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325" w:type="dxa"/>
          </w:tcPr>
          <w:p w14:paraId="399F78E4" w14:textId="77777777" w:rsidR="00D24031" w:rsidRDefault="00D24031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325" w:type="dxa"/>
          </w:tcPr>
          <w:p w14:paraId="35EDA06A" w14:textId="77777777" w:rsidR="00D24031" w:rsidRDefault="00D24031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</w:tbl>
    <w:p w14:paraId="5E647CAB" w14:textId="77777777" w:rsidR="00185439" w:rsidRDefault="00185439"/>
    <w:sectPr w:rsidR="00185439" w:rsidSect="001854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A578D0" w14:textId="77777777" w:rsidR="002E1AD8" w:rsidRDefault="002E1AD8" w:rsidP="002E1AD8">
      <w:pPr>
        <w:spacing w:after="0" w:line="240" w:lineRule="auto"/>
      </w:pPr>
      <w:r>
        <w:separator/>
      </w:r>
    </w:p>
  </w:endnote>
  <w:endnote w:type="continuationSeparator" w:id="0">
    <w:p w14:paraId="14ECB776" w14:textId="77777777" w:rsidR="002E1AD8" w:rsidRDefault="002E1AD8" w:rsidP="002E1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A66E8D" w14:textId="77777777" w:rsidR="002E1AD8" w:rsidRDefault="002E1AD8" w:rsidP="002E1AD8">
      <w:pPr>
        <w:spacing w:after="0" w:line="240" w:lineRule="auto"/>
      </w:pPr>
      <w:r>
        <w:separator/>
      </w:r>
    </w:p>
  </w:footnote>
  <w:footnote w:type="continuationSeparator" w:id="0">
    <w:p w14:paraId="124371A1" w14:textId="77777777" w:rsidR="002E1AD8" w:rsidRDefault="002E1AD8" w:rsidP="002E1A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439"/>
    <w:rsid w:val="00185439"/>
    <w:rsid w:val="001D13ED"/>
    <w:rsid w:val="001E056A"/>
    <w:rsid w:val="002E1AD8"/>
    <w:rsid w:val="009634E1"/>
    <w:rsid w:val="00D24031"/>
    <w:rsid w:val="00D7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528F"/>
  <w15:chartTrackingRefBased/>
  <w15:docId w15:val="{ADC6A9A1-A2EE-49AF-83AF-B8AEE34AA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5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E1A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AD8"/>
  </w:style>
  <w:style w:type="paragraph" w:styleId="Footer">
    <w:name w:val="footer"/>
    <w:basedOn w:val="Normal"/>
    <w:link w:val="FooterChar"/>
    <w:uiPriority w:val="99"/>
    <w:unhideWhenUsed/>
    <w:rsid w:val="002E1A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A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9AF5FBA27DC24199B198014554AD38" ma:contentTypeVersion="18" ma:contentTypeDescription="Create a new document." ma:contentTypeScope="" ma:versionID="fb37aac171ffc946589cc33eaf1a8b0f">
  <xsd:schema xmlns:xsd="http://www.w3.org/2001/XMLSchema" xmlns:xs="http://www.w3.org/2001/XMLSchema" xmlns:p="http://schemas.microsoft.com/office/2006/metadata/properties" xmlns:ns3="cfb04282-9341-4c30-9046-705ce684f41f" xmlns:ns4="3c9d7a64-d163-4b65-b840-95be55474cb7" targetNamespace="http://schemas.microsoft.com/office/2006/metadata/properties" ma:root="true" ma:fieldsID="5bf437e8b6d8f330e6c25446c669026e" ns3:_="" ns4:_="">
    <xsd:import namespace="cfb04282-9341-4c30-9046-705ce684f41f"/>
    <xsd:import namespace="3c9d7a64-d163-4b65-b840-95be55474c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LengthInSecond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b04282-9341-4c30-9046-705ce684f4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9d7a64-d163-4b65-b840-95be55474cb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b04282-9341-4c30-9046-705ce684f41f" xsi:nil="true"/>
  </documentManagement>
</p:properties>
</file>

<file path=customXml/itemProps1.xml><?xml version="1.0" encoding="utf-8"?>
<ds:datastoreItem xmlns:ds="http://schemas.openxmlformats.org/officeDocument/2006/customXml" ds:itemID="{1145C2B9-8857-46E1-A358-C5D26D0498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b04282-9341-4c30-9046-705ce684f41f"/>
    <ds:schemaRef ds:uri="3c9d7a64-d163-4b65-b840-95be55474c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F1AAE7-F0AD-4DF0-9F9E-B564CAB87D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FA423C-B5D9-41B3-AEDD-9AAE27CAF43F}">
  <ds:schemaRefs>
    <ds:schemaRef ds:uri="http://schemas.microsoft.com/office/2006/metadata/properties"/>
    <ds:schemaRef ds:uri="http://purl.org/dc/dcmitype/"/>
    <ds:schemaRef ds:uri="http://purl.org/dc/terms/"/>
    <ds:schemaRef ds:uri="http://schemas.microsoft.com/office/2006/documentManagement/types"/>
    <ds:schemaRef ds:uri="http://www.w3.org/XML/1998/namespace"/>
    <ds:schemaRef ds:uri="cfb04282-9341-4c30-9046-705ce684f41f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3c9d7a64-d163-4b65-b840-95be55474c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Hill WIS</dc:creator>
  <cp:keywords/>
  <dc:description/>
  <cp:lastModifiedBy>P Hill WIS</cp:lastModifiedBy>
  <cp:revision>2</cp:revision>
  <dcterms:created xsi:type="dcterms:W3CDTF">2025-12-01T14:19:00Z</dcterms:created>
  <dcterms:modified xsi:type="dcterms:W3CDTF">2025-12-01T15:10:00Z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0x0101002F9AF5FBA27DC24199B198014554AD38</vt:lpwstr>
  </property>
</Properties>
</file>